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E3" w:rsidRPr="005D65E3" w:rsidRDefault="005D65E3" w:rsidP="005D65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i/>
          <w:iCs/>
          <w:color w:val="FF0000"/>
          <w:sz w:val="30"/>
          <w:lang w:eastAsia="ru-RU"/>
        </w:rPr>
        <w:t>Уважаемые родители!</w:t>
      </w:r>
    </w:p>
    <w:p w:rsidR="005D65E3" w:rsidRPr="005D65E3" w:rsidRDefault="005D65E3" w:rsidP="005D65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DC3700"/>
          <w:sz w:val="15"/>
          <w:szCs w:val="15"/>
          <w:lang w:eastAsia="ru-RU"/>
        </w:rPr>
        <w:drawing>
          <wp:inline distT="0" distB="0" distL="0" distR="0">
            <wp:extent cx="1431925" cy="716280"/>
            <wp:effectExtent l="19050" t="0" r="0" b="0"/>
            <wp:docPr id="1" name="Рисунок 1" descr="http://mddou6posad.ucoz.net/_si/0/s34184193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dou6posad.ucoz.net/_si/0/s34184193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E3" w:rsidRPr="005D65E3" w:rsidRDefault="005D65E3" w:rsidP="005D65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lang w:eastAsia="ru-RU"/>
        </w:rPr>
        <w:t>Рациональное питание детей - необходимое условие обеспечения здоровья, устойчивости к действию инфекций и других неблагоприятных факторов, способности к обучению и работоспособности во все возрастные периоды.</w:t>
      </w:r>
    </w:p>
    <w:p w:rsidR="005D65E3" w:rsidRPr="005D65E3" w:rsidRDefault="005D65E3" w:rsidP="005D65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lang w:eastAsia="ru-RU"/>
        </w:rPr>
        <w:t>В связи с этим организация рационов питания во время воспитательного и учебного процесса является одним из важных факторов профилактики заболеваний и поддержания здоровья детей, а обеспечение полноценного и безопасного питания дошкольников является приоритетным направлением в осуществление государственного санитарно-эпидемиологического надзора.</w:t>
      </w:r>
    </w:p>
    <w:p w:rsidR="005D65E3" w:rsidRPr="005D65E3" w:rsidRDefault="005D65E3" w:rsidP="005D65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5D65E3">
        <w:rPr>
          <w:rFonts w:ascii="Verdana" w:eastAsia="Times New Roman" w:hAnsi="Verdana" w:cs="Times New Roman"/>
          <w:b/>
          <w:bCs/>
          <w:color w:val="0000FF"/>
          <w:lang w:eastAsia="ru-RU"/>
        </w:rPr>
        <w:t xml:space="preserve">Согласно постановлению Главного государственного санитарного врача Российской Федерации № 26 от 15.05.2013 с 01 августа 2013 года введены в действие санитарно-эпидемиологические правила и нормативы (далее - санитарные правила) </w:t>
      </w:r>
      <w:proofErr w:type="spellStart"/>
      <w:r w:rsidRPr="005D65E3">
        <w:rPr>
          <w:rFonts w:ascii="Verdana" w:eastAsia="Times New Roman" w:hAnsi="Verdana" w:cs="Times New Roman"/>
          <w:b/>
          <w:bCs/>
          <w:color w:val="0000FF"/>
          <w:lang w:eastAsia="ru-RU"/>
        </w:rPr>
        <w:t>СанПиН</w:t>
      </w:r>
      <w:proofErr w:type="spellEnd"/>
      <w:r w:rsidRPr="005D65E3">
        <w:rPr>
          <w:rFonts w:ascii="Verdana" w:eastAsia="Times New Roman" w:hAnsi="Verdana" w:cs="Times New Roman"/>
          <w:b/>
          <w:bCs/>
          <w:color w:val="0000FF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</w:t>
      </w:r>
      <w:r w:rsidRPr="005D65E3">
        <w:rPr>
          <w:rFonts w:ascii="Verdana" w:eastAsia="Times New Roman" w:hAnsi="Verdana" w:cs="Times New Roman"/>
          <w:b/>
          <w:bCs/>
          <w:color w:val="000000"/>
          <w:lang w:eastAsia="ru-RU"/>
        </w:rPr>
        <w:t>, направленные на охрану здоровья детей при осуществлении деятельности по их воспитанию, обучению, развитию и оздоровлению в дошкольных организациях независимо</w:t>
      </w:r>
      <w:proofErr w:type="gramEnd"/>
      <w:r w:rsidRPr="005D65E3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от их вида, организационно-правовых форм и форм собственности. Настоящими санитарными правилами установлены санитарно-эпидемиологические требования как к организации питания в детском саду, так и к составлению меню для организации питания детей разного возраста:</w:t>
      </w:r>
    </w:p>
    <w:p w:rsidR="005D65E3" w:rsidRPr="005D65E3" w:rsidRDefault="005D65E3" w:rsidP="005D65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lang w:eastAsia="ru-RU"/>
        </w:rPr>
        <w:t>- Требования к оборудованию пищеблока, инвентарю, посуде.</w:t>
      </w:r>
    </w:p>
    <w:p w:rsidR="005D65E3" w:rsidRPr="005D65E3" w:rsidRDefault="005D65E3" w:rsidP="005D65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lang w:eastAsia="ru-RU"/>
        </w:rPr>
        <w:t>- Требования к условиям хранения, приготовления и реализации пищевых продуктов и кулинарных изделий.</w:t>
      </w:r>
    </w:p>
    <w:p w:rsidR="005D65E3" w:rsidRPr="005D65E3" w:rsidRDefault="005D65E3" w:rsidP="005D65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lang w:eastAsia="ru-RU"/>
        </w:rPr>
        <w:t>- Требования к составлению меню для организации питания детей разного возраста.</w:t>
      </w:r>
    </w:p>
    <w:p w:rsidR="005D65E3" w:rsidRPr="005D65E3" w:rsidRDefault="005D65E3" w:rsidP="005D65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lang w:eastAsia="ru-RU"/>
        </w:rPr>
        <w:t>- Требования к перевозке и приему в дошкольные организации пищевых продуктов.</w:t>
      </w:r>
    </w:p>
    <w:p w:rsidR="005D65E3" w:rsidRPr="005D65E3" w:rsidRDefault="005D65E3" w:rsidP="005D65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lang w:eastAsia="ru-RU"/>
        </w:rPr>
        <w:t>Для организации питания в детском саду имеются функциональные помещения: пищеблок, склад продуктов питания.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bookmarkStart w:id="0" w:name="Контроль_за_организацией_питания_в_ДОУ"/>
      <w:proofErr w:type="gramStart"/>
      <w:r w:rsidRPr="005D65E3">
        <w:rPr>
          <w:rFonts w:ascii="Verdana" w:eastAsia="Times New Roman" w:hAnsi="Verdana" w:cs="Times New Roman"/>
          <w:b/>
          <w:bCs/>
          <w:i/>
          <w:iCs/>
          <w:color w:val="FF0000"/>
          <w:sz w:val="30"/>
          <w:lang w:eastAsia="ru-RU"/>
        </w:rPr>
        <w:t>КОНТРОЛЬ ЗА</w:t>
      </w:r>
      <w:proofErr w:type="gramEnd"/>
      <w:r w:rsidRPr="005D65E3">
        <w:rPr>
          <w:rFonts w:ascii="Verdana" w:eastAsia="Times New Roman" w:hAnsi="Verdana" w:cs="Times New Roman"/>
          <w:b/>
          <w:bCs/>
          <w:i/>
          <w:iCs/>
          <w:color w:val="FF0000"/>
          <w:sz w:val="30"/>
          <w:lang w:eastAsia="ru-RU"/>
        </w:rPr>
        <w:t xml:space="preserve"> ОРГАНИЗАЦИЕЙ ПИТАНИЯ В ДОУ</w:t>
      </w:r>
      <w:bookmarkEnd w:id="0"/>
    </w:p>
    <w:p w:rsidR="005D65E3" w:rsidRPr="005D65E3" w:rsidRDefault="003771C1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Питание воспитанников МДОУ «Детский сад № 42 «Тополёк</w:t>
      </w:r>
      <w:r w:rsidR="005D65E3"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» осуществляется в соответствии с</w:t>
      </w:r>
      <w:r w:rsidR="005D65E3" w:rsidRPr="005D65E3">
        <w:rPr>
          <w:rFonts w:ascii="Verdana" w:eastAsia="Times New Roman" w:hAnsi="Verdana" w:cs="Times New Roman"/>
          <w:b/>
          <w:bCs/>
          <w:color w:val="800080"/>
          <w:sz w:val="19"/>
          <w:lang w:eastAsia="ru-RU"/>
        </w:rPr>
        <w:t> </w:t>
      </w:r>
      <w:r w:rsidR="005D65E3" w:rsidRPr="005D65E3">
        <w:rPr>
          <w:rFonts w:ascii="Verdana" w:eastAsia="Times New Roman" w:hAnsi="Verdana" w:cs="Times New Roman"/>
          <w:b/>
          <w:bCs/>
          <w:i/>
          <w:iCs/>
          <w:color w:val="800080"/>
          <w:sz w:val="19"/>
          <w:lang w:eastAsia="ru-RU"/>
        </w:rPr>
        <w:t>документами, регламентирующими организацию питания в муниципальных дошкольных образовательных учреждениях</w:t>
      </w:r>
    </w:p>
    <w:p w:rsidR="005D65E3" w:rsidRPr="005D65E3" w:rsidRDefault="00F82C77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hyperlink r:id="rId7" w:history="1">
        <w:proofErr w:type="spellStart"/>
        <w:r w:rsidR="005D65E3" w:rsidRPr="005D65E3">
          <w:rPr>
            <w:rFonts w:ascii="Verdana" w:eastAsia="Times New Roman" w:hAnsi="Verdana" w:cs="Times New Roman"/>
            <w:b/>
            <w:bCs/>
            <w:color w:val="DC3700"/>
            <w:sz w:val="19"/>
            <w:u w:val="single"/>
            <w:lang w:eastAsia="ru-RU"/>
          </w:rPr>
          <w:t>СанПиН</w:t>
        </w:r>
        <w:proofErr w:type="spellEnd"/>
        <w:r w:rsidR="005D65E3" w:rsidRPr="005D65E3">
          <w:rPr>
            <w:rFonts w:ascii="Verdana" w:eastAsia="Times New Roman" w:hAnsi="Verdana" w:cs="Times New Roman"/>
            <w:b/>
            <w:bCs/>
            <w:color w:val="DC3700"/>
            <w:sz w:val="19"/>
            <w:u w:val="single"/>
            <w:lang w:eastAsia="ru-RU"/>
          </w:rPr>
          <w:t xml:space="preserve"> 2.4.1.3049-13</w:t>
        </w:r>
      </w:hyperlink>
    </w:p>
    <w:p w:rsidR="005D65E3" w:rsidRPr="005D65E3" w:rsidRDefault="005D65E3" w:rsidP="005D6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color w:val="000000"/>
          <w:lang w:eastAsia="ru-RU"/>
        </w:rPr>
        <w:t>Пищевые продукты, которые не допускается использовать в питании детей </w:t>
      </w:r>
      <w:hyperlink r:id="rId8" w:history="1">
        <w:r w:rsidRPr="005D65E3">
          <w:rPr>
            <w:rFonts w:ascii="Verdana" w:eastAsia="Times New Roman" w:hAnsi="Verdana" w:cs="Times New Roman"/>
            <w:b/>
            <w:bCs/>
            <w:i/>
            <w:iCs/>
            <w:color w:val="DC3700"/>
            <w:u w:val="single"/>
            <w:lang w:eastAsia="ru-RU"/>
          </w:rPr>
          <w:t xml:space="preserve">(Приложение № 9 к </w:t>
        </w:r>
        <w:proofErr w:type="spellStart"/>
        <w:r w:rsidRPr="005D65E3">
          <w:rPr>
            <w:rFonts w:ascii="Verdana" w:eastAsia="Times New Roman" w:hAnsi="Verdana" w:cs="Times New Roman"/>
            <w:b/>
            <w:bCs/>
            <w:i/>
            <w:iCs/>
            <w:color w:val="DC3700"/>
            <w:u w:val="single"/>
            <w:lang w:eastAsia="ru-RU"/>
          </w:rPr>
          <w:t>СанПиН</w:t>
        </w:r>
        <w:proofErr w:type="spellEnd"/>
        <w:r w:rsidRPr="005D65E3">
          <w:rPr>
            <w:rFonts w:ascii="Verdana" w:eastAsia="Times New Roman" w:hAnsi="Verdana" w:cs="Times New Roman"/>
            <w:b/>
            <w:bCs/>
            <w:i/>
            <w:iCs/>
            <w:color w:val="DC3700"/>
            <w:u w:val="single"/>
            <w:lang w:eastAsia="ru-RU"/>
          </w:rPr>
          <w:t xml:space="preserve"> 2.4.1.3049-13)</w:t>
        </w:r>
      </w:hyperlink>
    </w:p>
    <w:p w:rsidR="005D65E3" w:rsidRPr="005D65E3" w:rsidRDefault="005D65E3" w:rsidP="005D6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color w:val="000000"/>
          <w:lang w:eastAsia="ru-RU"/>
        </w:rPr>
        <w:t>Рекомендуемые суточные наборы продуктов для организации питания детей в дошкольных образовательных организациях</w:t>
      </w:r>
      <w:hyperlink r:id="rId9" w:history="1">
        <w:r w:rsidRPr="005D65E3">
          <w:rPr>
            <w:rFonts w:ascii="Verdana" w:eastAsia="Times New Roman" w:hAnsi="Verdana" w:cs="Times New Roman"/>
            <w:b/>
            <w:bCs/>
            <w:i/>
            <w:iCs/>
            <w:color w:val="DC3700"/>
            <w:u w:val="single"/>
            <w:lang w:eastAsia="ru-RU"/>
          </w:rPr>
          <w:t xml:space="preserve">(Приложение № 10 к </w:t>
        </w:r>
        <w:proofErr w:type="spellStart"/>
        <w:r w:rsidRPr="005D65E3">
          <w:rPr>
            <w:rFonts w:ascii="Verdana" w:eastAsia="Times New Roman" w:hAnsi="Verdana" w:cs="Times New Roman"/>
            <w:b/>
            <w:bCs/>
            <w:i/>
            <w:iCs/>
            <w:color w:val="DC3700"/>
            <w:u w:val="single"/>
            <w:lang w:eastAsia="ru-RU"/>
          </w:rPr>
          <w:t>СанПиН</w:t>
        </w:r>
        <w:proofErr w:type="spellEnd"/>
        <w:r w:rsidRPr="005D65E3">
          <w:rPr>
            <w:rFonts w:ascii="Verdana" w:eastAsia="Times New Roman" w:hAnsi="Verdana" w:cs="Times New Roman"/>
            <w:b/>
            <w:bCs/>
            <w:i/>
            <w:iCs/>
            <w:color w:val="DC3700"/>
            <w:u w:val="single"/>
            <w:lang w:eastAsia="ru-RU"/>
          </w:rPr>
          <w:t xml:space="preserve"> 2.4.1.3049-13)</w:t>
        </w:r>
      </w:hyperlink>
    </w:p>
    <w:p w:rsidR="005D65E3" w:rsidRPr="005D65E3" w:rsidRDefault="005D65E3" w:rsidP="005D6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color w:val="000000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 </w:t>
      </w:r>
      <w:hyperlink r:id="rId10" w:history="1">
        <w:r w:rsidRPr="005D65E3">
          <w:rPr>
            <w:rFonts w:ascii="Verdana" w:eastAsia="Times New Roman" w:hAnsi="Verdana" w:cs="Times New Roman"/>
            <w:b/>
            <w:bCs/>
            <w:i/>
            <w:iCs/>
            <w:color w:val="DC3700"/>
            <w:u w:val="single"/>
            <w:lang w:eastAsia="ru-RU"/>
          </w:rPr>
          <w:t xml:space="preserve">(Приложение № 11 к </w:t>
        </w:r>
        <w:proofErr w:type="spellStart"/>
        <w:r w:rsidRPr="005D65E3">
          <w:rPr>
            <w:rFonts w:ascii="Verdana" w:eastAsia="Times New Roman" w:hAnsi="Verdana" w:cs="Times New Roman"/>
            <w:b/>
            <w:bCs/>
            <w:i/>
            <w:iCs/>
            <w:color w:val="DC3700"/>
            <w:u w:val="single"/>
            <w:lang w:eastAsia="ru-RU"/>
          </w:rPr>
          <w:t>СанПиН</w:t>
        </w:r>
        <w:proofErr w:type="spellEnd"/>
        <w:r w:rsidRPr="005D65E3">
          <w:rPr>
            <w:rFonts w:ascii="Verdana" w:eastAsia="Times New Roman" w:hAnsi="Verdana" w:cs="Times New Roman"/>
            <w:b/>
            <w:bCs/>
            <w:i/>
            <w:iCs/>
            <w:color w:val="DC3700"/>
            <w:u w:val="single"/>
            <w:lang w:eastAsia="ru-RU"/>
          </w:rPr>
          <w:t xml:space="preserve"> 2.4.1.3049-13)</w:t>
        </w:r>
      </w:hyperlink>
    </w:p>
    <w:p w:rsidR="005D65E3" w:rsidRPr="005D65E3" w:rsidRDefault="003771C1" w:rsidP="005D6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В соответствии с приказом по М</w:t>
      </w:r>
      <w:r w:rsidR="005D65E3" w:rsidRPr="005D65E3">
        <w:rPr>
          <w:rFonts w:ascii="Verdana" w:eastAsia="Times New Roman" w:hAnsi="Verdana" w:cs="Times New Roman"/>
          <w:color w:val="000000"/>
          <w:lang w:eastAsia="ru-RU"/>
        </w:rPr>
        <w:t>ДОУ «Детский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сад № 42 «Тополёк</w:t>
      </w:r>
      <w:r w:rsidR="005D65E3" w:rsidRPr="005D65E3">
        <w:rPr>
          <w:rFonts w:ascii="Verdana" w:eastAsia="Times New Roman" w:hAnsi="Verdana" w:cs="Times New Roman"/>
          <w:color w:val="000000"/>
          <w:lang w:eastAsia="ru-RU"/>
        </w:rPr>
        <w:t>»  </w:t>
      </w:r>
      <w:r w:rsidR="00753A91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 xml:space="preserve">от 01.12.2016г. №126  </w:t>
      </w:r>
      <w:r w:rsidR="005D65E3" w:rsidRPr="005D65E3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 xml:space="preserve"> дошкольное </w:t>
      </w:r>
      <w:r w:rsidR="00534DB1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учреждение работает  по новому 1</w:t>
      </w:r>
      <w:r w:rsidR="005D65E3" w:rsidRPr="005D65E3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0-ти дневному меню, р</w:t>
      </w:r>
      <w:r w:rsidR="00CB65B4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азрабо</w:t>
      </w:r>
      <w:r w:rsidR="00753A91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 xml:space="preserve">танному технологом </w:t>
      </w:r>
      <w:r w:rsidR="005D65E3" w:rsidRPr="005D65E3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 xml:space="preserve"> и утвержденному приказом по учреждению.</w:t>
      </w:r>
      <w:r w:rsidR="00CB65B4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 xml:space="preserve">  </w:t>
      </w:r>
    </w:p>
    <w:p w:rsidR="005D65E3" w:rsidRPr="005D65E3" w:rsidRDefault="005D65E3" w:rsidP="005D65E3">
      <w:pPr>
        <w:spacing w:before="100" w:beforeAutospacing="1" w:after="100" w:afterAutospacing="1" w:line="240" w:lineRule="auto"/>
        <w:ind w:left="540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i/>
          <w:iCs/>
          <w:color w:val="FF00FF"/>
          <w:sz w:val="27"/>
          <w:lang w:eastAsia="ru-RU"/>
        </w:rPr>
        <w:t>ПЕРСОНАЛ ПИЩЕБЛОКА</w:t>
      </w:r>
    </w:p>
    <w:tbl>
      <w:tblPr>
        <w:tblW w:w="87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1"/>
        <w:gridCol w:w="4378"/>
      </w:tblGrid>
      <w:tr w:rsidR="00623B4A" w:rsidRPr="005D65E3" w:rsidTr="00623B4A">
        <w:trPr>
          <w:tblCellSpacing w:w="0" w:type="dxa"/>
          <w:jc w:val="center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23B4A" w:rsidRPr="005D65E3" w:rsidRDefault="00623B4A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FF33FF"/>
                <w:sz w:val="25"/>
                <w:lang w:eastAsia="ru-RU"/>
              </w:rPr>
              <w:t>П</w:t>
            </w: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33FF"/>
                <w:sz w:val="25"/>
                <w:lang w:eastAsia="ru-RU"/>
              </w:rPr>
              <w:t>овар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23B4A" w:rsidRPr="005D65E3" w:rsidRDefault="00623B4A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33FF"/>
                <w:sz w:val="25"/>
                <w:lang w:eastAsia="ru-RU"/>
              </w:rPr>
              <w:t>Повар</w:t>
            </w:r>
          </w:p>
        </w:tc>
      </w:tr>
      <w:tr w:rsidR="00623B4A" w:rsidRPr="005D65E3" w:rsidTr="00623B4A">
        <w:trPr>
          <w:tblCellSpacing w:w="0" w:type="dxa"/>
          <w:jc w:val="center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B4A" w:rsidRPr="005D65E3" w:rsidRDefault="00623B4A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lang w:eastAsia="ru-RU"/>
              </w:rPr>
              <w:t>Казакова Екатерина Сергеевна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B4A" w:rsidRPr="005D65E3" w:rsidRDefault="00623B4A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lang w:eastAsia="ru-RU"/>
              </w:rPr>
              <w:t>В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lang w:eastAsia="ru-RU"/>
              </w:rPr>
              <w:t>оронцова</w:t>
            </w: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lang w:eastAsia="ru-RU"/>
              </w:rPr>
              <w:t>Елена</w:t>
            </w: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lang w:eastAsia="ru-RU"/>
              </w:rPr>
              <w:t>Александровна</w:t>
            </w:r>
          </w:p>
        </w:tc>
      </w:tr>
      <w:tr w:rsidR="00623B4A" w:rsidRPr="005D65E3" w:rsidTr="00623B4A">
        <w:trPr>
          <w:tblCellSpacing w:w="0" w:type="dxa"/>
          <w:jc w:val="center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B4A" w:rsidRPr="005D65E3" w:rsidRDefault="00623B4A" w:rsidP="005D65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33FF"/>
                <w:u w:val="single"/>
                <w:lang w:eastAsia="ru-RU"/>
              </w:rPr>
              <w:t>Образование:</w:t>
            </w:r>
          </w:p>
          <w:p w:rsidR="00623B4A" w:rsidRPr="005D65E3" w:rsidRDefault="0036297D" w:rsidP="005D65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НОУ ЦО «Лидер»</w:t>
            </w:r>
            <w:r w:rsidR="003560D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 xml:space="preserve"> г.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Ново</w:t>
            </w:r>
            <w:r w:rsidR="003560D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александровск</w:t>
            </w:r>
            <w:r w:rsidR="00623B4A"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 xml:space="preserve">, </w:t>
            </w:r>
            <w:r w:rsidR="003560D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Ставропольского края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B4A" w:rsidRPr="005D65E3" w:rsidRDefault="00623B4A" w:rsidP="005D65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33FF"/>
                <w:u w:val="single"/>
                <w:lang w:eastAsia="ru-RU"/>
              </w:rPr>
              <w:t>Образование:</w:t>
            </w:r>
          </w:p>
          <w:p w:rsidR="00623B4A" w:rsidRPr="005D65E3" w:rsidRDefault="00623B4A" w:rsidP="005D65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lang w:eastAsia="ru-RU"/>
              </w:rPr>
              <w:t> </w:t>
            </w:r>
            <w:r w:rsidR="003560D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ПТУ</w:t>
            </w:r>
            <w:r w:rsidR="00C61C2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 xml:space="preserve"> №47 с</w:t>
            </w:r>
            <w:proofErr w:type="gramStart"/>
            <w:r w:rsidR="00C61C2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.К</w:t>
            </w:r>
            <w:proofErr w:type="gramEnd"/>
            <w:r w:rsidR="00C61C2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расногвардейское</w:t>
            </w: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 xml:space="preserve">, </w:t>
            </w:r>
            <w:r w:rsidR="00C61C2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Ставропольского края</w:t>
            </w:r>
          </w:p>
        </w:tc>
      </w:tr>
      <w:tr w:rsidR="00623B4A" w:rsidRPr="005D65E3" w:rsidTr="00623B4A">
        <w:trPr>
          <w:tblCellSpacing w:w="0" w:type="dxa"/>
          <w:jc w:val="center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623B4A" w:rsidRPr="005D65E3" w:rsidRDefault="00623B4A" w:rsidP="00753A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Повар – 6 разряда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753A91" w:rsidRDefault="00753A91" w:rsidP="00753A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</w:pPr>
          </w:p>
          <w:p w:rsidR="00623B4A" w:rsidRPr="005D65E3" w:rsidRDefault="00C61C2B" w:rsidP="00753A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Повар – 3</w:t>
            </w:r>
            <w:r w:rsidR="00623B4A"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 xml:space="preserve"> разряда</w:t>
            </w:r>
          </w:p>
          <w:p w:rsidR="00623B4A" w:rsidRPr="005D65E3" w:rsidRDefault="00623B4A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3B4A" w:rsidRPr="005D65E3" w:rsidTr="00753A91">
        <w:trPr>
          <w:trHeight w:val="588"/>
          <w:tblCellSpacing w:w="0" w:type="dxa"/>
          <w:jc w:val="center"/>
        </w:trPr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623B4A" w:rsidRPr="005D65E3" w:rsidRDefault="00623B4A" w:rsidP="00753A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 xml:space="preserve">Стаж работы: </w:t>
            </w:r>
            <w:r w:rsidR="003560D6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3 года</w:t>
            </w:r>
          </w:p>
          <w:p w:rsidR="00623B4A" w:rsidRPr="005D65E3" w:rsidRDefault="00623B4A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623B4A" w:rsidRPr="005D65E3" w:rsidRDefault="00C61C2B" w:rsidP="00753A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Стаж работы: 4</w:t>
            </w:r>
            <w:r w:rsidR="00623B4A"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 xml:space="preserve"> года</w:t>
            </w:r>
          </w:p>
        </w:tc>
      </w:tr>
    </w:tbl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Устройство и оборудование пищеблока соответствуют санитарным правилам и нормам к организации детского общес</w:t>
      </w:r>
      <w:r w:rsidR="00623B4A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твенного питания. Пищеблок</w:t>
      </w: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 оборудован необходимым технологическим и холодильным оборудованием  в рабочем состоянии. Технологическое оборудование, инвентарь, посуда, тара </w:t>
      </w:r>
      <w:proofErr w:type="gramStart"/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изготовлены</w:t>
      </w:r>
      <w:proofErr w:type="gramEnd"/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 Производственное оборудование, разделочный инвентарь и посуда отвечают следующим требованиям: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- столы, предназначенные для обработки пищевых продуктов цельнометаллические;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- для разделки сырых и готовых продуктов имеются отдельные разделочные столы, ножи и доски из деревьев твердых пород без щелей и зазоров, гладко выструганные. </w:t>
      </w:r>
      <w:r w:rsidRPr="005D65E3">
        <w:rPr>
          <w:rFonts w:ascii="Verdana" w:eastAsia="Times New Roman" w:hAnsi="Verdana" w:cs="Times New Roman"/>
          <w:b/>
          <w:bCs/>
          <w:color w:val="000000"/>
          <w:sz w:val="19"/>
          <w:u w:val="single"/>
          <w:lang w:eastAsia="ru-RU"/>
        </w:rPr>
        <w:t>Разделочные доски из пластмассы и прессованной фанеры к использованию не допускаются;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lastRenderedPageBreak/>
        <w:t>- доски и ножи промаркированы: «СМ» - сырое мясо, «СК» - сырые куры, «СР» - сырая рыба, «</w:t>
      </w:r>
      <w:proofErr w:type="gramStart"/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СО</w:t>
      </w:r>
      <w:proofErr w:type="gramEnd"/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» - сырые овощи, «ВМ» - вареное мясо, «ВР» - вареная рыба, «ВО» - вареные овощи, «гастрономия», «Сельдь», «X» - хлеб, «Зелень»;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- посуда, используемая для приготовления и хранения пищи безопасная для здоровья детей;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- компоты и кисели готовят в посуде из нержавеющей стали. Для кипячения молока выделена отдельная посуда;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- количество одновременно используемой столовой посуды и приборов соответствует списочному составу детей в группе. 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Пищеблок оборудован системой приточно-вытяжной вентиляции</w:t>
      </w:r>
      <w:proofErr w:type="gramStart"/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 В</w:t>
      </w:r>
      <w:proofErr w:type="gramEnd"/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 помещениях пищеблока ежедневно проводят уборку: мытье полов, удаление пыли, протирание радиаторов, подоконников; еженедельно с применением моющих средств проводится мытье стен, осветительной арматуры, очистку стекол от пыли и копоти и т.п. Один раз в месяц проводится генеральная уборка с последующей дезинфекцией всех помещений, оборудования и инвентаря.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Пищевые продукты поступают в детский сад на </w:t>
      </w:r>
      <w:r w:rsidRPr="005D65E3">
        <w:rPr>
          <w:rFonts w:ascii="Verdana" w:eastAsia="Times New Roman" w:hAnsi="Verdana" w:cs="Times New Roman"/>
          <w:b/>
          <w:bCs/>
          <w:i/>
          <w:iCs/>
          <w:color w:val="FF3399"/>
          <w:lang w:eastAsia="ru-RU"/>
        </w:rPr>
        <w:t>склад продуктов питания</w:t>
      </w: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 и имеют документы, подтверждающие их происхождение, качество и безопасность. Качест</w:t>
      </w:r>
      <w:r w:rsidR="00623B4A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во продуктов проверяет завхоз</w:t>
      </w: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 - ответственное лицо проводит бракераж сырых продуктов,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 Особо скоропортящиеся пищевые продукты хранятся в холодильной камере, в которой имеются специальные разграниченные полочки места для хранения мяса, рыбы. Молочные продукты хранятся в отдельном холодильнике. Масло сливочное хранят на полках в заводской таре. Крупные сыры - на чистых стеллажах. Яйцо в коробах хранят на подтоварниках. Крупа, мука, макаронные изделия хранятся в мешках, карто</w:t>
      </w:r>
      <w:r w:rsidR="00623B4A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нных коробках на подтоварниках.</w:t>
      </w: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 Картофель и корнеплоды хранятся в сухом, темном помещении.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i/>
          <w:iCs/>
          <w:color w:val="FF3399"/>
          <w:lang w:eastAsia="ru-RU"/>
        </w:rPr>
        <w:t>При приготовлении пищи</w:t>
      </w:r>
      <w:r w:rsidRPr="005D65E3">
        <w:rPr>
          <w:rFonts w:ascii="Verdana" w:eastAsia="Times New Roman" w:hAnsi="Verdana" w:cs="Times New Roman"/>
          <w:b/>
          <w:bCs/>
          <w:color w:val="FF3399"/>
          <w:lang w:eastAsia="ru-RU"/>
        </w:rPr>
        <w:t> соблюдаются следующие правила: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5D65E3" w:rsidRPr="005D65E3" w:rsidRDefault="00623B4A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- на пищеблоке имеется 1 мясорубка для приготовления сырых </w:t>
      </w:r>
      <w:r w:rsidR="005D65E3"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 продуктов.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</w:r>
      <w:proofErr w:type="spellStart"/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запекание</w:t>
      </w:r>
      <w:proofErr w:type="spellEnd"/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, и исключается жарка блюд, а также продукты с раздражающими свойствами. С момента приготовления до отпуска первые и вторые блюда могут находиться на горячей плите не более 2 часов.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i/>
          <w:iCs/>
          <w:color w:val="FF3399"/>
          <w:lang w:eastAsia="ru-RU"/>
        </w:rPr>
        <w:t>При обработке овощей</w:t>
      </w:r>
      <w:r w:rsidRPr="005D65E3">
        <w:rPr>
          <w:rFonts w:ascii="Verdana" w:eastAsia="Times New Roman" w:hAnsi="Verdana" w:cs="Times New Roman"/>
          <w:b/>
          <w:bCs/>
          <w:color w:val="FF3399"/>
          <w:lang w:eastAsia="ru-RU"/>
        </w:rPr>
        <w:t> соблюдаются следующие требования: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-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- Не допускается предварительное замачивание овощей.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- 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lastRenderedPageBreak/>
        <w:t>-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- 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 Отваренные для салатов овощи хранятся в холодильнике не более 6 часов.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- Изготовление салатов и их заправка осуществляется непосредственно перед раздачей. Салаты заправляют непосредственно перед раздачей. 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5D65E3" w:rsidRPr="005D65E3" w:rsidRDefault="00E625C5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- К</w:t>
      </w:r>
      <w:r w:rsidR="005D65E3"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исломолочные продукты</w:t>
      </w:r>
      <w:r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 (кефир)</w:t>
      </w:r>
      <w:r w:rsidR="005D65E3"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 разливают порционно в чашки непосредственно из пакетов или бутылок перед их раздачей.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i/>
          <w:iCs/>
          <w:color w:val="FF3399"/>
          <w:lang w:eastAsia="ru-RU"/>
        </w:rPr>
        <w:t>При подготовке меню</w:t>
      </w: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 учитываются очень важные условия - максимальное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должно удовлетворять физиологические потребности детей в основных пищевых веществах и энергии (</w:t>
      </w:r>
      <w:proofErr w:type="gramStart"/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см</w:t>
      </w:r>
      <w:proofErr w:type="gramEnd"/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. таблицу).</w:t>
      </w:r>
    </w:p>
    <w:p w:rsidR="00753A91" w:rsidRDefault="00753A91" w:rsidP="005D65E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FF"/>
          <w:sz w:val="27"/>
          <w:lang w:eastAsia="ru-RU"/>
        </w:rPr>
      </w:pPr>
    </w:p>
    <w:p w:rsidR="00753A91" w:rsidRDefault="00753A91" w:rsidP="005D65E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FF"/>
          <w:sz w:val="27"/>
          <w:lang w:eastAsia="ru-RU"/>
        </w:rPr>
      </w:pPr>
    </w:p>
    <w:p w:rsidR="005D65E3" w:rsidRPr="005D65E3" w:rsidRDefault="005D65E3" w:rsidP="005D65E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i/>
          <w:iCs/>
          <w:color w:val="FF00FF"/>
          <w:sz w:val="27"/>
          <w:lang w:eastAsia="ru-RU"/>
        </w:rPr>
        <w:t>Нормы физиологических потребностей детей в пищевых веществах и энергии (в день)</w:t>
      </w:r>
    </w:p>
    <w:tbl>
      <w:tblPr>
        <w:tblW w:w="1222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0"/>
        <w:gridCol w:w="2023"/>
        <w:gridCol w:w="2873"/>
        <w:gridCol w:w="1284"/>
        <w:gridCol w:w="1456"/>
        <w:gridCol w:w="1420"/>
        <w:gridCol w:w="1580"/>
      </w:tblGrid>
      <w:tr w:rsidR="005D65E3" w:rsidRPr="005D65E3" w:rsidTr="005D65E3">
        <w:trPr>
          <w:trHeight w:val="285"/>
          <w:tblCellSpacing w:w="0" w:type="dxa"/>
          <w:jc w:val="center"/>
        </w:trPr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800080"/>
                <w:sz w:val="16"/>
                <w:lang w:eastAsia="ru-RU"/>
              </w:rPr>
              <w:t>В</w:t>
            </w: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800080"/>
                <w:lang w:eastAsia="ru-RU"/>
              </w:rPr>
              <w:t>озраст детей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800080"/>
                <w:lang w:eastAsia="ru-RU"/>
              </w:rPr>
              <w:t>Норма потребности в день</w:t>
            </w:r>
          </w:p>
        </w:tc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800080"/>
                <w:lang w:eastAsia="ru-RU"/>
              </w:rPr>
              <w:t>Энергетическая потребност</w:t>
            </w:r>
            <w:proofErr w:type="gramStart"/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800080"/>
                <w:lang w:eastAsia="ru-RU"/>
              </w:rPr>
              <w:t>ь(</w:t>
            </w:r>
            <w:proofErr w:type="gramEnd"/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800080"/>
                <w:lang w:eastAsia="ru-RU"/>
              </w:rPr>
              <w:t>в ккал)</w:t>
            </w:r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800080"/>
                <w:lang w:eastAsia="ru-RU"/>
              </w:rPr>
              <w:t>Белки в граммах</w:t>
            </w:r>
          </w:p>
        </w:tc>
        <w:tc>
          <w:tcPr>
            <w:tcW w:w="11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800080"/>
                <w:lang w:eastAsia="ru-RU"/>
              </w:rPr>
              <w:t>Жиры в граммах</w:t>
            </w:r>
          </w:p>
        </w:tc>
        <w:tc>
          <w:tcPr>
            <w:tcW w:w="11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800080"/>
                <w:lang w:eastAsia="ru-RU"/>
              </w:rPr>
              <w:t>Углеводы в граммах</w:t>
            </w:r>
          </w:p>
        </w:tc>
      </w:tr>
      <w:tr w:rsidR="005D65E3" w:rsidRPr="005D65E3" w:rsidTr="005D65E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sz w:val="19"/>
                <w:lang w:eastAsia="ru-RU"/>
              </w:rPr>
              <w:t>всего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sz w:val="19"/>
                <w:lang w:eastAsia="ru-RU"/>
              </w:rPr>
              <w:t>В т.ч. животный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65E3" w:rsidRPr="005D65E3" w:rsidTr="005D65E3">
        <w:trPr>
          <w:tblCellSpacing w:w="0" w:type="dxa"/>
          <w:jc w:val="center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5"/>
                <w:lang w:eastAsia="ru-RU"/>
              </w:rPr>
              <w:t>2-7 лет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5"/>
                <w:lang w:eastAsia="ru-RU"/>
              </w:rPr>
              <w:t>75% от нормы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5"/>
                <w:lang w:eastAsia="ru-RU"/>
              </w:rPr>
              <w:t>1350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5"/>
                <w:lang w:eastAsia="ru-RU"/>
              </w:rPr>
              <w:t>40,5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5"/>
                <w:lang w:eastAsia="ru-RU"/>
              </w:rPr>
              <w:t>24,3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5"/>
                <w:lang w:eastAsia="ru-RU"/>
              </w:rPr>
              <w:t>45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5"/>
                <w:lang w:eastAsia="ru-RU"/>
              </w:rPr>
              <w:t>195,75</w:t>
            </w:r>
          </w:p>
        </w:tc>
      </w:tr>
    </w:tbl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Все блюда — собственного производства; готовятся в соответствии с технологическими картами, санитарными нормами.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i/>
          <w:iCs/>
          <w:color w:val="0000FF"/>
          <w:lang w:eastAsia="ru-RU"/>
        </w:rPr>
        <w:t>Приложение N 13</w:t>
      </w:r>
    </w:p>
    <w:p w:rsidR="005D65E3" w:rsidRPr="005D65E3" w:rsidRDefault="005D65E3" w:rsidP="005D65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i/>
          <w:iCs/>
          <w:color w:val="0000FF"/>
          <w:lang w:eastAsia="ru-RU"/>
        </w:rPr>
        <w:t xml:space="preserve">к </w:t>
      </w:r>
      <w:proofErr w:type="spellStart"/>
      <w:r w:rsidRPr="005D65E3">
        <w:rPr>
          <w:rFonts w:ascii="Verdana" w:eastAsia="Times New Roman" w:hAnsi="Verdana" w:cs="Times New Roman"/>
          <w:b/>
          <w:bCs/>
          <w:i/>
          <w:iCs/>
          <w:color w:val="0000FF"/>
          <w:lang w:eastAsia="ru-RU"/>
        </w:rPr>
        <w:t>СанПиН</w:t>
      </w:r>
      <w:proofErr w:type="spellEnd"/>
      <w:r w:rsidRPr="005D65E3">
        <w:rPr>
          <w:rFonts w:ascii="Verdana" w:eastAsia="Times New Roman" w:hAnsi="Verdana" w:cs="Times New Roman"/>
          <w:b/>
          <w:bCs/>
          <w:i/>
          <w:iCs/>
          <w:color w:val="0000FF"/>
          <w:lang w:eastAsia="ru-RU"/>
        </w:rPr>
        <w:t xml:space="preserve"> 2.4.1.3049-13</w:t>
      </w:r>
    </w:p>
    <w:p w:rsidR="00CB65B4" w:rsidRDefault="00CB65B4" w:rsidP="005D65E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33FF"/>
          <w:sz w:val="27"/>
          <w:lang w:eastAsia="ru-RU"/>
        </w:rPr>
      </w:pPr>
      <w:bookmarkStart w:id="1" w:name="Par1617"/>
      <w:bookmarkEnd w:id="1"/>
    </w:p>
    <w:p w:rsidR="00CB65B4" w:rsidRDefault="00CB65B4" w:rsidP="005D65E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33FF"/>
          <w:sz w:val="27"/>
          <w:lang w:eastAsia="ru-RU"/>
        </w:rPr>
      </w:pPr>
    </w:p>
    <w:p w:rsidR="00CB65B4" w:rsidRDefault="00CB65B4" w:rsidP="005D65E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33FF"/>
          <w:sz w:val="27"/>
          <w:lang w:eastAsia="ru-RU"/>
        </w:rPr>
      </w:pPr>
    </w:p>
    <w:p w:rsidR="00753A91" w:rsidRDefault="00753A91" w:rsidP="005D65E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33FF"/>
          <w:sz w:val="27"/>
          <w:lang w:eastAsia="ru-RU"/>
        </w:rPr>
      </w:pPr>
    </w:p>
    <w:p w:rsidR="005D65E3" w:rsidRPr="005D65E3" w:rsidRDefault="005D65E3" w:rsidP="005D65E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i/>
          <w:iCs/>
          <w:color w:val="FF33FF"/>
          <w:sz w:val="27"/>
          <w:lang w:eastAsia="ru-RU"/>
        </w:rPr>
        <w:lastRenderedPageBreak/>
        <w:t>Суммарные объемы блюд по приемам пищи (в граммах)</w:t>
      </w:r>
    </w:p>
    <w:tbl>
      <w:tblPr>
        <w:tblW w:w="86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0"/>
        <w:gridCol w:w="1984"/>
        <w:gridCol w:w="2552"/>
        <w:gridCol w:w="2410"/>
      </w:tblGrid>
      <w:tr w:rsidR="00E625C5" w:rsidRPr="005D65E3" w:rsidTr="00E625C5">
        <w:trPr>
          <w:tblCellSpacing w:w="0" w:type="dxa"/>
          <w:jc w:val="center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FFFF"/>
            <w:vAlign w:val="center"/>
            <w:hideMark/>
          </w:tcPr>
          <w:p w:rsidR="00E625C5" w:rsidRPr="005D65E3" w:rsidRDefault="00E625C5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lang w:eastAsia="ru-RU"/>
              </w:rPr>
              <w:t>Возраст детей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FFFF"/>
            <w:vAlign w:val="center"/>
            <w:hideMark/>
          </w:tcPr>
          <w:p w:rsidR="00E625C5" w:rsidRPr="005D65E3" w:rsidRDefault="00E625C5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lang w:eastAsia="ru-RU"/>
              </w:rPr>
              <w:t>Завтрак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FFFF"/>
            <w:vAlign w:val="center"/>
            <w:hideMark/>
          </w:tcPr>
          <w:p w:rsidR="00E625C5" w:rsidRPr="005D65E3" w:rsidRDefault="00E625C5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lang w:eastAsia="ru-RU"/>
              </w:rPr>
              <w:t>Обед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FFFF"/>
            <w:vAlign w:val="center"/>
            <w:hideMark/>
          </w:tcPr>
          <w:p w:rsidR="00E625C5" w:rsidRPr="005D65E3" w:rsidRDefault="00E625C5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lang w:eastAsia="ru-RU"/>
              </w:rPr>
              <w:t>Полдник</w:t>
            </w:r>
          </w:p>
        </w:tc>
      </w:tr>
      <w:tr w:rsidR="00E625C5" w:rsidRPr="005D65E3" w:rsidTr="00E625C5">
        <w:trPr>
          <w:tblCellSpacing w:w="0" w:type="dxa"/>
          <w:jc w:val="center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C5" w:rsidRPr="005D65E3" w:rsidRDefault="00E625C5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625C5" w:rsidRPr="005D65E3" w:rsidRDefault="00E625C5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5"/>
                <w:lang w:eastAsia="ru-RU"/>
              </w:rPr>
              <w:t>2-7лет</w:t>
            </w:r>
          </w:p>
          <w:p w:rsidR="00E625C5" w:rsidRPr="005D65E3" w:rsidRDefault="00E625C5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C5" w:rsidRPr="005D65E3" w:rsidRDefault="00E625C5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5"/>
                <w:lang w:eastAsia="ru-RU"/>
              </w:rPr>
              <w:t>400-550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C5" w:rsidRPr="005D65E3" w:rsidRDefault="00E625C5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5"/>
                <w:lang w:eastAsia="ru-RU"/>
              </w:rPr>
              <w:t>600-800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5C5" w:rsidRPr="005D65E3" w:rsidRDefault="00E625C5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5"/>
                <w:lang w:eastAsia="ru-RU"/>
              </w:rPr>
              <w:t>250-350</w:t>
            </w:r>
          </w:p>
        </w:tc>
      </w:tr>
    </w:tbl>
    <w:p w:rsidR="005D65E3" w:rsidRPr="005D65E3" w:rsidRDefault="005D65E3" w:rsidP="005D65E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i/>
          <w:iCs/>
          <w:color w:val="FF33FF"/>
          <w:sz w:val="27"/>
          <w:lang w:eastAsia="ru-RU"/>
        </w:rPr>
        <w:t>Распределение общей калорийности суточного рациона питания детей в зависимости от времени пребывания ребенка в ДОУ</w:t>
      </w:r>
    </w:p>
    <w:tbl>
      <w:tblPr>
        <w:tblW w:w="12350" w:type="dxa"/>
        <w:jc w:val="center"/>
        <w:tblCellSpacing w:w="0" w:type="dxa"/>
        <w:tblInd w:w="-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1"/>
        <w:gridCol w:w="1102"/>
        <w:gridCol w:w="2062"/>
        <w:gridCol w:w="2182"/>
        <w:gridCol w:w="1610"/>
        <w:gridCol w:w="3413"/>
      </w:tblGrid>
      <w:tr w:rsidR="00CB65B4" w:rsidRPr="005D65E3" w:rsidTr="00CB65B4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lang w:eastAsia="ru-RU"/>
              </w:rPr>
              <w:t>Для детей с дневным пребыванием в детском саду</w:t>
            </w:r>
          </w:p>
          <w:p w:rsidR="005D65E3" w:rsidRPr="005D65E3" w:rsidRDefault="00E625C5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lang w:eastAsia="ru-RU"/>
              </w:rPr>
              <w:t>(10.5</w:t>
            </w:r>
            <w:r w:rsidR="005D65E3"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lang w:eastAsia="ru-RU"/>
              </w:rPr>
              <w:t xml:space="preserve"> часов)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lang w:eastAsia="ru-RU"/>
              </w:rPr>
              <w:t>Возраст детей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lang w:eastAsia="ru-RU"/>
              </w:rPr>
              <w:t xml:space="preserve">Энергетическая ценность (в </w:t>
            </w:r>
            <w:proofErr w:type="spellStart"/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lang w:eastAsia="ru-RU"/>
              </w:rPr>
              <w:t>калл</w:t>
            </w:r>
            <w:proofErr w:type="spellEnd"/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lang w:eastAsia="ru-RU"/>
              </w:rPr>
              <w:t>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lang w:eastAsia="ru-RU"/>
              </w:rPr>
              <w:t>Белки в граммах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lang w:eastAsia="ru-RU"/>
              </w:rPr>
              <w:t>Жиры (в  граммах)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lang w:eastAsia="ru-RU"/>
              </w:rPr>
              <w:t>Углеводы (в граммах)</w:t>
            </w:r>
          </w:p>
        </w:tc>
      </w:tr>
      <w:tr w:rsidR="00CB65B4" w:rsidRPr="005D65E3" w:rsidTr="00CB65B4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Завтрак – 25%</w:t>
            </w:r>
          </w:p>
        </w:tc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2-7лет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50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13,5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15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65,25</w:t>
            </w:r>
          </w:p>
        </w:tc>
      </w:tr>
      <w:tr w:rsidR="00CB65B4" w:rsidRPr="005D65E3" w:rsidTr="00CB65B4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Обед – 35%</w:t>
            </w:r>
          </w:p>
        </w:tc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30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18,9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21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91,35</w:t>
            </w:r>
          </w:p>
        </w:tc>
      </w:tr>
      <w:tr w:rsidR="00CB65B4" w:rsidRPr="005D65E3" w:rsidTr="00CB65B4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E625C5" w:rsidP="005D65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Полдник</w:t>
            </w:r>
            <w:r w:rsidR="005D65E3"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- 15%</w:t>
            </w:r>
          </w:p>
        </w:tc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70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8,1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9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39,15</w:t>
            </w:r>
          </w:p>
        </w:tc>
      </w:tr>
      <w:tr w:rsidR="00CB65B4" w:rsidRPr="005D65E3" w:rsidTr="00CB65B4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Всего-75</w:t>
            </w:r>
          </w:p>
        </w:tc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50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40,5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45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E3" w:rsidRPr="005D65E3" w:rsidRDefault="005D65E3" w:rsidP="005D65E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D65E3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eastAsia="ru-RU"/>
              </w:rPr>
              <w:t>195,75</w:t>
            </w:r>
          </w:p>
        </w:tc>
      </w:tr>
    </w:tbl>
    <w:p w:rsidR="005D65E3" w:rsidRPr="005D65E3" w:rsidRDefault="005D65E3" w:rsidP="005D65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При составлении меню и расчетов калорийности необходимо соблюдать оптимальное соотношение пищевых веществ (белков, жиров, углеводов), которое должно составлять 1:1:4 соответственно.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Примерное меню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реализации. Обязательно приводят ссылки на рецептуры используемых блюд и кулинарных изделий, в соответствии со сборниками рецептур. Наименования блюд и кулинарных изделий, указываемых в примерном цикличном меню должны соответствовать их наименованиям, указанным в использованных сборниках рецептур.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gramStart"/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 Остальные продукты (творог</w:t>
      </w:r>
      <w:proofErr w:type="gramStart"/>
      <w:r w:rsidR="00E625C5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 ,</w:t>
      </w:r>
      <w:proofErr w:type="gramEnd"/>
      <w:r w:rsidR="00E625C5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 рыбу, сыр, яйцо и другие) 1-2</w:t>
      </w: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 раза в неделю. В течение двух недель ребенок должен получить все продукты в полном объеме.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 На каждое блюдо заведена технологическая карта.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В целях улучшения витаминного статуса, нормализации обмена веществ, снижения заболеваемости, укрепления здоровья подрастающего поколения, в организованных детских и подростковых учреждениях,  согласно требованиям нормативных документов (</w:t>
      </w:r>
      <w:proofErr w:type="spellStart"/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СанПиН</w:t>
      </w:r>
      <w:proofErr w:type="spellEnd"/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 2.4.1.3049-13) проводится  круглогодичная или сезонная  «С» – витаминизация.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lastRenderedPageBreak/>
        <w:t xml:space="preserve">Искусственная витаминизация в ДОУ осуществляется согласно </w:t>
      </w:r>
      <w:proofErr w:type="spellStart"/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СанПиН</w:t>
      </w:r>
      <w:proofErr w:type="spellEnd"/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 п.14.21 из расчета для детей от 1-3 лет – 35мл., для детей 3-7 лет – 50мл. (на порцию).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Препараты витаминов вводят в третье блюдо (компот или кисель). После его охлаждения до температуры 15</w:t>
      </w:r>
      <w:r w:rsidRPr="005D65E3">
        <w:rPr>
          <w:rFonts w:ascii="Verdana" w:eastAsia="Times New Roman" w:hAnsi="Verdana" w:cs="Times New Roman"/>
          <w:b/>
          <w:bCs/>
          <w:color w:val="000000"/>
          <w:sz w:val="19"/>
          <w:vertAlign w:val="superscript"/>
          <w:lang w:eastAsia="ru-RU"/>
        </w:rPr>
        <w:t>0</w:t>
      </w: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С. (для компота) и 35</w:t>
      </w:r>
      <w:r w:rsidRPr="005D65E3">
        <w:rPr>
          <w:rFonts w:ascii="Verdana" w:eastAsia="Times New Roman" w:hAnsi="Verdana" w:cs="Times New Roman"/>
          <w:b/>
          <w:bCs/>
          <w:color w:val="000000"/>
          <w:sz w:val="19"/>
          <w:vertAlign w:val="superscript"/>
          <w:lang w:eastAsia="ru-RU"/>
        </w:rPr>
        <w:t>0</w:t>
      </w: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С. (для киселя) не </w:t>
      </w:r>
      <w:proofErr w:type="gramStart"/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посредственно</w:t>
      </w:r>
      <w:proofErr w:type="gramEnd"/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 перед реализацией. Подогрев витаминизированных блюд не допускается.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Витамин «С» (аскорбиновая кислота) необходим для биохимических окислительно-восстановительных процессов. Витамин «С» способствует образованию дезоксирибонуклеиновой кислоты (ДНК).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Аскорбиновая кислота имеет огромное значение для правильного обмена веществ, недостаток ее приводит к ломкости сосудов, усиленной пигментации кожи. Считается, что ударные дозы этого витамина успешно борются с сенной лихорадкой и пищевой  аллергией.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Необходимые расчеты и оценку использованного на одного ребенка среднесуточного набора пищевых продуктов проводится 1 раз в десять дней. По результатам оценки, при необходимости, проводится коррекцию питания в течение следующей недели (декады).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Для обеспечения преемственности питания родителей информируют об ассортименте питания ребенка, вывешивая ежедневное меню.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Выдача готовой пищи разрешается только после проведения приемочного контроля </w:t>
      </w:r>
      <w:proofErr w:type="spellStart"/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бракеражной</w:t>
      </w:r>
      <w:proofErr w:type="spellEnd"/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 комиссией в составе повара, представителя администрации, медицинского работника. Результаты контроля регистрируются в специальном журнале. Масса порционных блюд должна соответствовать выходу блюда, указанному в меню.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Непосредственно после приготовления пищи отбирается суточная проба готовой продукции. Суточная проба отбирается в объеме: порционные блюда - в полном объеме; холодные закуски, первые блюда, гарниры, третьи и прочие блюда -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- в отдельную посуду) и сохраняют в течение не менее 48 часов при температуре +2 - +6</w:t>
      </w:r>
      <w:proofErr w:type="gramStart"/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 °С</w:t>
      </w:r>
      <w:proofErr w:type="gramEnd"/>
      <w:r w:rsidRPr="005D65E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 в отдельном холодильнике или в специально отведенном месте в холодильнике для молочных продуктов, гастрономии. Посуду с пробами маркируют с указанием приема пищи и датой отбора.</w:t>
      </w:r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DC3700"/>
          <w:sz w:val="14"/>
          <w:szCs w:val="14"/>
          <w:lang w:eastAsia="ru-RU"/>
        </w:rPr>
        <w:drawing>
          <wp:inline distT="0" distB="0" distL="0" distR="0">
            <wp:extent cx="474345" cy="379730"/>
            <wp:effectExtent l="19050" t="0" r="1905" b="0"/>
            <wp:docPr id="3" name="Рисунок 3" descr="http://mddou6posad.ucoz.net/_si/0/s41715333.jpg">
              <a:hlinkClick xmlns:a="http://schemas.openxmlformats.org/drawingml/2006/main" r:id="rId11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dou6posad.ucoz.net/_si/0/s41715333.jpg">
                      <a:hlinkClick r:id="rId11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="00671B1F">
          <w:rPr>
            <w:rFonts w:ascii="Verdana" w:eastAsia="Times New Roman" w:hAnsi="Verdana" w:cs="Times New Roman"/>
            <w:b/>
            <w:bCs/>
            <w:color w:val="FF0000"/>
            <w:sz w:val="21"/>
            <w:u w:val="single"/>
            <w:lang w:eastAsia="ru-RU"/>
          </w:rPr>
          <w:t>ПРИКАЗ № 123</w:t>
        </w:r>
        <w:r w:rsidRPr="005D65E3">
          <w:rPr>
            <w:rFonts w:ascii="Verdana" w:eastAsia="Times New Roman" w:hAnsi="Verdana" w:cs="Times New Roman"/>
            <w:b/>
            <w:bCs/>
            <w:color w:val="FF0000"/>
            <w:sz w:val="21"/>
            <w:u w:val="single"/>
            <w:lang w:eastAsia="ru-RU"/>
          </w:rPr>
          <w:t xml:space="preserve"> ОТ 01.09.2016</w:t>
        </w:r>
        <w:proofErr w:type="gramStart"/>
        <w:r w:rsidRPr="005D65E3">
          <w:rPr>
            <w:rFonts w:ascii="Verdana" w:eastAsia="Times New Roman" w:hAnsi="Verdana" w:cs="Times New Roman"/>
            <w:b/>
            <w:bCs/>
            <w:color w:val="FF0000"/>
            <w:sz w:val="21"/>
            <w:u w:val="single"/>
            <w:lang w:eastAsia="ru-RU"/>
          </w:rPr>
          <w:t xml:space="preserve"> О</w:t>
        </w:r>
        <w:proofErr w:type="gramEnd"/>
        <w:r w:rsidRPr="005D65E3">
          <w:rPr>
            <w:rFonts w:ascii="Verdana" w:eastAsia="Times New Roman" w:hAnsi="Verdana" w:cs="Times New Roman"/>
            <w:b/>
            <w:bCs/>
            <w:color w:val="FF0000"/>
            <w:sz w:val="21"/>
            <w:u w:val="single"/>
            <w:lang w:eastAsia="ru-RU"/>
          </w:rPr>
          <w:t>б утверждении графика закладки основных продуктов </w:t>
        </w:r>
      </w:hyperlink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DC3700"/>
          <w:sz w:val="14"/>
          <w:szCs w:val="14"/>
          <w:lang w:eastAsia="ru-RU"/>
        </w:rPr>
        <w:drawing>
          <wp:inline distT="0" distB="0" distL="0" distR="0">
            <wp:extent cx="474345" cy="379730"/>
            <wp:effectExtent l="19050" t="0" r="1905" b="0"/>
            <wp:docPr id="4" name="Рисунок 4" descr="http://mddou6posad.ucoz.net/_si/0/s41715333.jpg">
              <a:hlinkClick xmlns:a="http://schemas.openxmlformats.org/drawingml/2006/main" r:id="rId11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dou6posad.ucoz.net/_si/0/s41715333.jpg">
                      <a:hlinkClick r:id="rId11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 w:rsidRPr="005D65E3">
          <w:rPr>
            <w:rFonts w:ascii="Verdana" w:eastAsia="Times New Roman" w:hAnsi="Verdana" w:cs="Times New Roman"/>
            <w:b/>
            <w:bCs/>
            <w:color w:val="FF0000"/>
            <w:u w:val="single"/>
            <w:lang w:eastAsia="ru-RU"/>
          </w:rPr>
          <w:t>ПОСТАВЩИКИ </w:t>
        </w:r>
      </w:hyperlink>
    </w:p>
    <w:p w:rsidR="005D65E3" w:rsidRPr="005D65E3" w:rsidRDefault="005D65E3" w:rsidP="005D65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DC3700"/>
          <w:sz w:val="14"/>
          <w:szCs w:val="14"/>
          <w:lang w:eastAsia="ru-RU"/>
        </w:rPr>
        <w:drawing>
          <wp:inline distT="0" distB="0" distL="0" distR="0">
            <wp:extent cx="474345" cy="379730"/>
            <wp:effectExtent l="19050" t="0" r="1905" b="0"/>
            <wp:docPr id="5" name="Рисунок 5" descr="http://mddou6posad.ucoz.net/_si/0/s41715333.jpg">
              <a:hlinkClick xmlns:a="http://schemas.openxmlformats.org/drawingml/2006/main" r:id="rId11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dou6posad.ucoz.net/_si/0/s41715333.jpg">
                      <a:hlinkClick r:id="rId11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r w:rsidRPr="005D65E3">
          <w:rPr>
            <w:rFonts w:ascii="Verdana" w:eastAsia="Times New Roman" w:hAnsi="Verdana" w:cs="Times New Roman"/>
            <w:b/>
            <w:bCs/>
            <w:color w:val="FF0000"/>
            <w:u w:val="single"/>
            <w:lang w:eastAsia="ru-RU"/>
          </w:rPr>
          <w:t>МЕНЮ </w:t>
        </w:r>
      </w:hyperlink>
    </w:p>
    <w:p w:rsidR="0020533E" w:rsidRDefault="00671B1F"/>
    <w:sectPr w:rsidR="0020533E" w:rsidSect="0021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E62E2"/>
    <w:multiLevelType w:val="multilevel"/>
    <w:tmpl w:val="9AF8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207DE"/>
    <w:multiLevelType w:val="multilevel"/>
    <w:tmpl w:val="C390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65E3"/>
    <w:rsid w:val="0021065E"/>
    <w:rsid w:val="002106A3"/>
    <w:rsid w:val="003560D6"/>
    <w:rsid w:val="0036297D"/>
    <w:rsid w:val="003771C1"/>
    <w:rsid w:val="00534DB1"/>
    <w:rsid w:val="005905AE"/>
    <w:rsid w:val="005D65E3"/>
    <w:rsid w:val="00623B4A"/>
    <w:rsid w:val="00671B1F"/>
    <w:rsid w:val="00753A91"/>
    <w:rsid w:val="0098613F"/>
    <w:rsid w:val="00B44C0A"/>
    <w:rsid w:val="00C03E32"/>
    <w:rsid w:val="00C366C6"/>
    <w:rsid w:val="00C61C2B"/>
    <w:rsid w:val="00CB65B4"/>
    <w:rsid w:val="00E01C78"/>
    <w:rsid w:val="00E625C5"/>
    <w:rsid w:val="00E93975"/>
    <w:rsid w:val="00EC60AC"/>
    <w:rsid w:val="00F82C77"/>
    <w:rsid w:val="00FC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65E3"/>
    <w:rPr>
      <w:i/>
      <w:iCs/>
    </w:rPr>
  </w:style>
  <w:style w:type="character" w:styleId="a5">
    <w:name w:val="Strong"/>
    <w:basedOn w:val="a0"/>
    <w:uiPriority w:val="22"/>
    <w:qFormat/>
    <w:rsid w:val="005D65E3"/>
    <w:rPr>
      <w:b/>
      <w:bCs/>
    </w:rPr>
  </w:style>
  <w:style w:type="character" w:styleId="a6">
    <w:name w:val="Hyperlink"/>
    <w:basedOn w:val="a0"/>
    <w:uiPriority w:val="99"/>
    <w:semiHidden/>
    <w:unhideWhenUsed/>
    <w:rsid w:val="005D6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65E3"/>
  </w:style>
  <w:style w:type="paragraph" w:styleId="a7">
    <w:name w:val="Balloon Text"/>
    <w:basedOn w:val="a"/>
    <w:link w:val="a8"/>
    <w:uiPriority w:val="99"/>
    <w:semiHidden/>
    <w:unhideWhenUsed/>
    <w:rsid w:val="005D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achit.dou21.ru/sites/malachit.dou21.ru/files/content/Producty_kotorye_nelzya_ispoizovat.docx" TargetMode="External"/><Relationship Id="rId13" Type="http://schemas.openxmlformats.org/officeDocument/2006/relationships/hyperlink" Target="http://mddou6posad.ucoz.net/pitanie/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achit.dou21.ru/sites/malachit.dou21.ru/files/content/San2.4.1.3049-13.doc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ddou6posad.ucoz.net/_si/0/41715333.jpg" TargetMode="External"/><Relationship Id="rId5" Type="http://schemas.openxmlformats.org/officeDocument/2006/relationships/hyperlink" Target="http://mddou6posad.ucoz.net/_si/0/34184193.jpg" TargetMode="External"/><Relationship Id="rId15" Type="http://schemas.openxmlformats.org/officeDocument/2006/relationships/hyperlink" Target="http://mddou6posad.ucoz.net/pitanie/kopija_pravilnoe_menju_na_kazhdyj_den.xls" TargetMode="External"/><Relationship Id="rId10" Type="http://schemas.openxmlformats.org/officeDocument/2006/relationships/hyperlink" Target="http://malachit.dou21.ru/sites/malachit.dou21.ru/files/content/assortiment_osnovnyh_productov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lachit.dou21.ru/sites/malachit.dou21.ru/files/content/sutochnye_nabory_productov.docx" TargetMode="External"/><Relationship Id="rId14" Type="http://schemas.openxmlformats.org/officeDocument/2006/relationships/hyperlink" Target="http://mddou6posad.ucoz.net/pitanie/postavshhik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2017-01-25T10:12:00Z</dcterms:created>
  <dcterms:modified xsi:type="dcterms:W3CDTF">2017-01-27T09:36:00Z</dcterms:modified>
</cp:coreProperties>
</file>